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05" w:tblpY="537"/>
        <w:tblOverlap w:val="never"/>
        <w:tblW w:w="9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8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635" w:type="dxa"/>
            <w:tcBorders>
              <w:bottom w:val="thickThinSmallGap" w:color="000000" w:sz="24" w:space="0"/>
            </w:tcBorders>
          </w:tcPr>
          <w:p>
            <w:pPr>
              <w:snapToGrid w:val="0"/>
              <w:rPr>
                <w:rFonts w:ascii="Arial" w:hAnsi="Arial" w:cs="Arial"/>
                <w:sz w:val="10"/>
                <w:szCs w:val="16"/>
                <w:lang w:val="en-AU"/>
              </w:rPr>
            </w:pPr>
            <w:r>
              <w:rPr>
                <w:rFonts w:ascii="Arial" w:hAnsi="Arial" w:cs="Arial"/>
                <w:sz w:val="10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66675</wp:posOffset>
                  </wp:positionV>
                  <wp:extent cx="873125" cy="954405"/>
                  <wp:effectExtent l="0" t="0" r="3175" b="10795"/>
                  <wp:wrapSquare wrapText="bothSides"/>
                  <wp:docPr id="1" name="Picture 1" descr="C:\Users\ASUS\Pictures\logo_fix.pnglogo_f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SUS\Pictures\logo_fix.pnglogo_fi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0" w:type="dxa"/>
            <w:tcBorders>
              <w:bottom w:val="thickThinSmallGap" w:color="000000" w:sz="24" w:space="0"/>
            </w:tcBorders>
            <w:vAlign w:val="center"/>
          </w:tcPr>
          <w:p>
            <w:pPr>
              <w:spacing w:after="0"/>
              <w:ind w:right="-20" w:rightChars="-10"/>
              <w:jc w:val="center"/>
              <w:rPr>
                <w:rFonts w:hint="default"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n-US"/>
              </w:rPr>
              <w:t>KEMENTERIAN HUKUM DAN HAK ASASI MANUSIA REPUBLIK INDONESIA</w:t>
            </w:r>
          </w:p>
          <w:p>
            <w:pPr>
              <w:spacing w:after="0"/>
              <w:ind w:right="-20" w:rightChars="-10"/>
              <w:jc w:val="center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lang w:val="en-US"/>
              </w:rPr>
              <w:t>KANTOR WILAYAH DAERAH ISTIMEWA YOGYAKARTA</w:t>
            </w:r>
          </w:p>
          <w:p>
            <w:pPr>
              <w:spacing w:after="0"/>
              <w:ind w:right="-20" w:rightChars="-10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Jalan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Gedongkuning No. 146, Rejowinangun, Kotagede,</w:t>
            </w:r>
            <w:r>
              <w:rPr>
                <w:rFonts w:ascii="Arial" w:hAnsi="Arial" w:cs="Arial"/>
                <w:sz w:val="20"/>
                <w:szCs w:val="20"/>
              </w:rPr>
              <w:t xml:space="preserve"> Yogyakarta,  55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1                                            Telepon (0274)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378431</w:t>
            </w:r>
            <w:r>
              <w:rPr>
                <w:rFonts w:ascii="Arial" w:hAnsi="Arial" w:cs="Arial"/>
                <w:sz w:val="20"/>
                <w:szCs w:val="20"/>
              </w:rPr>
              <w:t xml:space="preserve"> Faksimile (0274)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378432</w:t>
            </w:r>
          </w:p>
          <w:p>
            <w:pPr>
              <w:spacing w:after="0"/>
              <w:ind w:right="-20" w:rightChars="-10"/>
              <w:jc w:val="center"/>
              <w:rPr>
                <w:rFonts w:hint="default"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"http://www.perpusarsip.slemankab.go.id"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color w:val="auto"/>
                <w:sz w:val="20"/>
                <w:szCs w:val="20"/>
                <w:u w:val="none"/>
                <w:lang w:val="en-US"/>
              </w:rPr>
              <w:t>https://jogja.kemenkumham</w:t>
            </w:r>
            <w:r>
              <w:rPr>
                <w:rStyle w:val="3"/>
                <w:rFonts w:ascii="Arial" w:hAnsi="Arial" w:cs="Arial"/>
                <w:color w:val="auto"/>
                <w:sz w:val="20"/>
                <w:szCs w:val="20"/>
                <w:u w:val="none"/>
              </w:rPr>
              <w:t>.go.id</w:t>
            </w:r>
            <w:r>
              <w:rPr>
                <w:rStyle w:val="3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humaskanwiljogja@gmail.com</w:t>
            </w:r>
          </w:p>
        </w:tc>
      </w:tr>
    </w:tbl>
    <w:p>
      <w:pPr>
        <w:rPr>
          <w:lang w:val="en-A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SURAT KEPUTUSAN PEJABAT PENGELOLA INFORMASI DAN DOKUMENTASI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 xml:space="preserve"> TENTANG PENOLAKAN PERMOHONAN INFORMASI</w:t>
      </w:r>
    </w:p>
    <w:p>
      <w:pPr>
        <w:ind w:left="3400" w:leftChars="1700" w:firstLine="0" w:firstLineChars="0"/>
        <w:jc w:val="both"/>
        <w:rPr>
          <w:rFonts w:hint="default"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AU"/>
        </w:rPr>
        <w:t>No :</w:t>
      </w:r>
      <w:r>
        <w:rPr>
          <w:rFonts w:hint="default"/>
          <w:b/>
          <w:bCs/>
          <w:sz w:val="22"/>
          <w:szCs w:val="22"/>
          <w:lang w:val="en-US"/>
        </w:rPr>
        <w:t xml:space="preserve"> W14.</w:t>
      </w:r>
      <w:bookmarkStart w:id="0" w:name="_GoBack"/>
      <w:bookmarkEnd w:id="0"/>
    </w:p>
    <w:tbl>
      <w:tblPr>
        <w:tblStyle w:val="6"/>
        <w:tblW w:w="9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338"/>
        <w:gridCol w:w="6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Nama</w:t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: 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….…………………………………………………………………….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Alamat</w:t>
            </w:r>
            <w:r>
              <w:rPr>
                <w:sz w:val="24"/>
                <w:szCs w:val="24"/>
                <w:lang w:val="en-AU"/>
              </w:rPr>
              <w:tab/>
            </w:r>
            <w:r>
              <w:rPr>
                <w:sz w:val="24"/>
                <w:szCs w:val="24"/>
                <w:lang w:val="en-AU"/>
              </w:rPr>
              <w:tab/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: 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….…………………………………………………………………….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No. Telp/Email</w:t>
            </w:r>
            <w:r>
              <w:rPr>
                <w:sz w:val="24"/>
                <w:szCs w:val="24"/>
                <w:lang w:val="en-AU"/>
              </w:rPr>
              <w:tab/>
            </w:r>
            <w:r>
              <w:rPr>
                <w:sz w:val="24"/>
                <w:szCs w:val="24"/>
                <w:lang w:val="en-AU"/>
              </w:rPr>
              <w:tab/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: 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….…………………………………………………………………….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Rincian informasi yang dimohon</w:t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: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….…………………………………………………………………………………………………………………………………………….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Pejabat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Pengelola </w:t>
            </w:r>
            <w:r>
              <w:rPr>
                <w:sz w:val="24"/>
                <w:szCs w:val="24"/>
                <w:lang w:val="en-AU"/>
              </w:rPr>
              <w:t>Informasi dan Dokumentasi memutuskan bahwa informasi yang dimohon adalah</w:t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: 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….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..………………………………………………………………………..………………………………………………………………………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6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INFORMASI  YANG  DIKECUALIKAN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Pengecualian informasi didasarkan pada</w:t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: 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Pasal 17 huruf ……… UU KIP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Alasan</w:t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 xml:space="preserve">: 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Pasal …….. Undang-Undang ……..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Bahwa berdasarkan Pasal-Pasal di</w:t>
            </w: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baseline"/>
                <w:lang w:val="en-AU"/>
              </w:rPr>
              <w:t>atas, membuka informasi tersebut dapat, menimbulkan konsekuensi sebagai berikut</w:t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: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….……………………………………………………………………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……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left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Dengan demikian menyatakan bahwa</w:t>
            </w:r>
          </w:p>
        </w:tc>
        <w:tc>
          <w:tcPr>
            <w:tcW w:w="338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:</w:t>
            </w:r>
          </w:p>
        </w:tc>
        <w:tc>
          <w:tcPr>
            <w:tcW w:w="6827" w:type="dxa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6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b/>
                <w:bCs/>
                <w:sz w:val="24"/>
                <w:szCs w:val="24"/>
                <w:vertAlign w:val="baseline"/>
                <w:lang w:val="en-AU"/>
              </w:rPr>
              <w:t>PERMOHONAN  INFORMASI  DITOLAK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6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line="240" w:lineRule="auto"/>
              <w:jc w:val="both"/>
              <w:rPr>
                <w:sz w:val="24"/>
                <w:szCs w:val="24"/>
                <w:vertAlign w:val="baseline"/>
                <w:lang w:val="en-AU"/>
              </w:rPr>
            </w:pPr>
            <w:r>
              <w:rPr>
                <w:sz w:val="24"/>
                <w:szCs w:val="24"/>
                <w:vertAlign w:val="baseline"/>
                <w:lang w:val="en-AU"/>
              </w:rPr>
              <w:t>Jika Pemohon informasi keberatan atas penolakan ini</w:t>
            </w: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,</w:t>
            </w:r>
            <w:r>
              <w:rPr>
                <w:sz w:val="24"/>
                <w:szCs w:val="24"/>
                <w:vertAlign w:val="baseline"/>
                <w:lang w:val="en-AU"/>
              </w:rPr>
              <w:t xml:space="preserve"> maka pemohon informasi dapat meng</w:t>
            </w: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a</w:t>
            </w:r>
            <w:r>
              <w:rPr>
                <w:sz w:val="24"/>
                <w:szCs w:val="24"/>
                <w:vertAlign w:val="baseline"/>
                <w:lang w:val="en-AU"/>
              </w:rPr>
              <w:t xml:space="preserve">jukan keberatan kepada atasan </w:t>
            </w:r>
            <w:r>
              <w:rPr>
                <w:sz w:val="24"/>
                <w:szCs w:val="24"/>
                <w:lang w:val="en-AU"/>
              </w:rPr>
              <w:t xml:space="preserve">Pejabat 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Pengelola </w:t>
            </w:r>
            <w:r>
              <w:rPr>
                <w:sz w:val="24"/>
                <w:szCs w:val="24"/>
                <w:lang w:val="en-AU"/>
              </w:rPr>
              <w:t>Informasi dan Dokumentasi</w:t>
            </w:r>
            <w:r>
              <w:rPr>
                <w:sz w:val="24"/>
                <w:szCs w:val="24"/>
                <w:vertAlign w:val="baseline"/>
                <w:lang w:val="en-AU"/>
              </w:rPr>
              <w:t xml:space="preserve"> selambat-lambatnya 30 (tiga puluh) hari kerja sejak</w:t>
            </w: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sz w:val="24"/>
                <w:szCs w:val="24"/>
                <w:vertAlign w:val="baseline"/>
                <w:lang w:val="en-AU"/>
              </w:rPr>
              <w:t>menerima surat keputusan ini.</w:t>
            </w:r>
          </w:p>
        </w:tc>
      </w:tr>
    </w:tbl>
    <w:p>
      <w:pPr>
        <w:rPr>
          <w:lang w:val="en-A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2100" w:right="-558" w:rightChars="-279" w:firstLine="0" w:firstLineChars="0"/>
        <w:textAlignment w:val="auto"/>
        <w:outlineLvl w:val="9"/>
        <w:rPr>
          <w:sz w:val="24"/>
          <w:szCs w:val="24"/>
          <w:lang w:val="en-AU"/>
        </w:rPr>
      </w:pPr>
      <w:r>
        <w:rPr>
          <w:rFonts w:hint="default"/>
          <w:sz w:val="24"/>
          <w:szCs w:val="24"/>
          <w:lang w:val="en-US"/>
        </w:rPr>
        <w:t>Yogyakarta</w:t>
      </w:r>
      <w:r>
        <w:rPr>
          <w:sz w:val="24"/>
          <w:szCs w:val="24"/>
          <w:lang w:val="en-AU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2100" w:right="-558" w:rightChars="-279" w:firstLine="0" w:firstLineChars="0"/>
        <w:textAlignment w:val="auto"/>
        <w:outlineLvl w:val="9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Pejabat </w:t>
      </w:r>
      <w:r>
        <w:rPr>
          <w:rFonts w:hint="default"/>
          <w:sz w:val="24"/>
          <w:szCs w:val="24"/>
          <w:lang w:val="en-US"/>
        </w:rPr>
        <w:t>Pengelola</w:t>
      </w:r>
      <w:r>
        <w:rPr>
          <w:sz w:val="24"/>
          <w:szCs w:val="24"/>
          <w:lang w:val="en-AU"/>
        </w:rPr>
        <w:t xml:space="preserve"> Informasi dan Dokumentasi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2100" w:right="-558" w:rightChars="-279" w:firstLine="0" w:firstLineChars="0"/>
        <w:textAlignment w:val="auto"/>
        <w:outlineLvl w:val="9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Kantor Wilayah Daerah Istimewa Yogyakarta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2100" w:right="-558" w:rightChars="-279" w:firstLine="0" w:firstLineChars="0"/>
        <w:textAlignment w:val="auto"/>
        <w:outlineLvl w:val="9"/>
        <w:rPr>
          <w:sz w:val="24"/>
          <w:szCs w:val="24"/>
          <w:lang w:val="en-A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2100" w:right="-558" w:rightChars="-279" w:firstLine="0" w:firstLineChars="0"/>
        <w:textAlignment w:val="auto"/>
        <w:outlineLvl w:val="9"/>
        <w:rPr>
          <w:sz w:val="24"/>
          <w:szCs w:val="24"/>
          <w:lang w:val="en-A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2100" w:right="-558" w:rightChars="-279" w:firstLine="0" w:firstLineChars="0"/>
        <w:textAlignment w:val="auto"/>
        <w:outlineLvl w:val="9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Indro Purwoko, S.H., M.H.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2100" w:right="-558" w:rightChars="-279" w:firstLine="0" w:firstLineChars="0"/>
        <w:textAlignment w:val="auto"/>
        <w:outlineLvl w:val="9"/>
        <w:rPr>
          <w:lang w:val="en-AU"/>
        </w:rPr>
      </w:pPr>
      <w:r>
        <w:rPr>
          <w:sz w:val="24"/>
          <w:szCs w:val="24"/>
          <w:lang w:val="en-AU"/>
        </w:rPr>
        <w:t xml:space="preserve">NIP: </w:t>
      </w:r>
      <w:r>
        <w:rPr>
          <w:rFonts w:hint="default"/>
          <w:sz w:val="24"/>
          <w:szCs w:val="24"/>
          <w:lang w:val="en-AU"/>
        </w:rPr>
        <w:t>19620202 198502 1 001</w:t>
      </w:r>
    </w:p>
    <w:sectPr>
      <w:pgSz w:w="12189" w:h="18709"/>
      <w:pgMar w:top="1140" w:right="1138" w:bottom="1412" w:left="1411" w:header="706" w:footer="145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E44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7D08E0"/>
    <w:rsid w:val="05010875"/>
    <w:rsid w:val="178B1967"/>
    <w:rsid w:val="21201B26"/>
    <w:rsid w:val="216A11D4"/>
    <w:rsid w:val="22C04DF1"/>
    <w:rsid w:val="289D3A14"/>
    <w:rsid w:val="2C1E1EC6"/>
    <w:rsid w:val="2C6B2B55"/>
    <w:rsid w:val="32A736ED"/>
    <w:rsid w:val="38DC5466"/>
    <w:rsid w:val="3B78491B"/>
    <w:rsid w:val="50C44EA4"/>
    <w:rsid w:val="5426016B"/>
    <w:rsid w:val="689F2F66"/>
    <w:rsid w:val="726D414D"/>
    <w:rsid w:val="793E44EE"/>
    <w:rsid w:val="7C2F5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Kemenkumham</Company>
  <Pages>1</Pages>
  <Words>674</Words>
  <Characters>1612</Characters>
  <Lines>0</Lines>
  <Paragraphs>0</Paragraphs>
  <TotalTime>48</TotalTime>
  <ScaleCrop>false</ScaleCrop>
  <LinksUpToDate>false</LinksUpToDate>
  <CharactersWithSpaces>1806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2018-09-12T03:33:00Z</dcterms:created>
  <dc:creator>Kumham DIY</dc:creator>
  <cp:lastModifiedBy>RB Kumham DIY</cp:lastModifiedBy>
  <cp:lastPrinted>2018-09-12T04:02:00Z</cp:lastPrinted>
  <dcterms:modified xsi:type="dcterms:W3CDTF">2020-12-08T02:46:10Z</dcterms:modified>
  <dc:subject>PPID</dc:subject>
  <dc:title>Formulir Penolakan Permohonan Informasi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